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00"/>
      </w:tblGrid>
      <w:tr w:rsidR="00E70029" w:rsidRPr="0045794C" w:rsidTr="00FA08BF">
        <w:tc>
          <w:tcPr>
            <w:tcW w:w="11400" w:type="dxa"/>
            <w:tcBorders>
              <w:top w:val="nil"/>
              <w:left w:val="nil"/>
              <w:bottom w:val="nil"/>
              <w:right w:val="nil"/>
            </w:tcBorders>
          </w:tcPr>
          <w:p w:rsidR="00A82CB0" w:rsidRPr="0045794C" w:rsidRDefault="00FA08BF" w:rsidP="00FA0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kern w:val="36"/>
                <w:sz w:val="28"/>
                <w:szCs w:val="28"/>
              </w:rPr>
              <w:t xml:space="preserve">                   </w:t>
            </w:r>
            <w:r w:rsidR="00FE4E44" w:rsidRPr="0045794C">
              <w:rPr>
                <w:rFonts w:ascii="Times New Roman CYR" w:hAnsi="Times New Roman CYR" w:cs="Times New Roman CYR"/>
                <w:b/>
                <w:bCs/>
                <w:color w:val="000000"/>
                <w:kern w:val="36"/>
                <w:sz w:val="28"/>
                <w:szCs w:val="28"/>
              </w:rPr>
              <w:t>Т</w:t>
            </w:r>
            <w:r w:rsidR="00A82CB0" w:rsidRPr="0045794C">
              <w:rPr>
                <w:rFonts w:ascii="Times New Roman CYR" w:hAnsi="Times New Roman CYR" w:cs="Times New Roman CYR"/>
                <w:b/>
                <w:bCs/>
                <w:color w:val="000000"/>
                <w:kern w:val="36"/>
                <w:sz w:val="28"/>
                <w:szCs w:val="28"/>
              </w:rPr>
              <w:t>ерапия функциональных нарушений</w:t>
            </w:r>
            <w:r w:rsidR="00D4583A" w:rsidRPr="0045794C">
              <w:rPr>
                <w:rFonts w:ascii="Times New Roman CYR" w:hAnsi="Times New Roman CYR" w:cs="Times New Roman CYR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="00A82CB0" w:rsidRPr="0045794C">
              <w:rPr>
                <w:rFonts w:ascii="Times New Roman CYR" w:hAnsi="Times New Roman CYR" w:cs="Times New Roman CYR"/>
                <w:b/>
                <w:bCs/>
                <w:color w:val="000000"/>
                <w:kern w:val="36"/>
                <w:sz w:val="28"/>
                <w:szCs w:val="28"/>
              </w:rPr>
              <w:t xml:space="preserve">височно-нижнечелюстного </w:t>
            </w:r>
            <w:r w:rsidR="00FE4E44" w:rsidRPr="0045794C">
              <w:rPr>
                <w:rFonts w:ascii="Times New Roman CYR" w:hAnsi="Times New Roman CYR" w:cs="Times New Roman CYR"/>
                <w:b/>
                <w:bCs/>
                <w:color w:val="000000"/>
                <w:kern w:val="36"/>
                <w:sz w:val="28"/>
                <w:szCs w:val="28"/>
              </w:rPr>
              <w:t>с</w:t>
            </w:r>
            <w:r w:rsidR="00A82CB0" w:rsidRPr="0045794C">
              <w:rPr>
                <w:rFonts w:ascii="Times New Roman CYR" w:hAnsi="Times New Roman CYR" w:cs="Times New Roman CYR"/>
                <w:b/>
                <w:bCs/>
                <w:color w:val="000000"/>
                <w:kern w:val="36"/>
                <w:sz w:val="28"/>
                <w:szCs w:val="28"/>
              </w:rPr>
              <w:t>устава.</w:t>
            </w:r>
          </w:p>
        </w:tc>
      </w:tr>
      <w:tr w:rsidR="00E70029" w:rsidRPr="0045794C" w:rsidTr="00FA08BF">
        <w:tc>
          <w:tcPr>
            <w:tcW w:w="11400" w:type="dxa"/>
            <w:tcBorders>
              <w:top w:val="nil"/>
              <w:left w:val="nil"/>
              <w:bottom w:val="nil"/>
              <w:right w:val="nil"/>
            </w:tcBorders>
          </w:tcPr>
          <w:p w:rsidR="00E70029" w:rsidRPr="0045794C" w:rsidRDefault="00E70029" w:rsidP="004579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82CB0" w:rsidRPr="0045794C" w:rsidRDefault="00A82CB0" w:rsidP="006E5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4C">
        <w:rPr>
          <w:rFonts w:ascii="Times New Roman" w:hAnsi="Times New Roman" w:cs="Times New Roman"/>
          <w:sz w:val="24"/>
          <w:szCs w:val="24"/>
        </w:rPr>
        <w:t>Височно-нижнечелюстной сустав (ВНЧС) – является парным</w:t>
      </w:r>
      <w:r w:rsidR="004A2218" w:rsidRPr="0045794C">
        <w:rPr>
          <w:rFonts w:ascii="Times New Roman" w:hAnsi="Times New Roman" w:cs="Times New Roman"/>
          <w:b/>
          <w:sz w:val="24"/>
          <w:szCs w:val="24"/>
        </w:rPr>
        <w:t>, синовиальным</w:t>
      </w:r>
      <w:r w:rsidR="004A2218" w:rsidRPr="0045794C">
        <w:rPr>
          <w:rFonts w:ascii="Times New Roman" w:hAnsi="Times New Roman" w:cs="Times New Roman"/>
          <w:sz w:val="24"/>
          <w:szCs w:val="24"/>
        </w:rPr>
        <w:t xml:space="preserve"> </w:t>
      </w:r>
      <w:r w:rsidRPr="0045794C">
        <w:rPr>
          <w:rFonts w:ascii="Times New Roman" w:hAnsi="Times New Roman" w:cs="Times New Roman"/>
          <w:sz w:val="24"/>
          <w:szCs w:val="24"/>
        </w:rPr>
        <w:t xml:space="preserve"> суставом, обеспечивающим соединение нижней челюсти и основанием черепа. </w:t>
      </w:r>
      <w:r w:rsidR="004A2218" w:rsidRPr="0045794C">
        <w:rPr>
          <w:rFonts w:ascii="Times New Roman" w:hAnsi="Times New Roman" w:cs="Times New Roman"/>
          <w:sz w:val="24"/>
          <w:szCs w:val="24"/>
        </w:rPr>
        <w:t>Суставная головк</w:t>
      </w:r>
      <w:r w:rsidR="008C691A" w:rsidRPr="0045794C">
        <w:rPr>
          <w:rFonts w:ascii="Times New Roman" w:hAnsi="Times New Roman" w:cs="Times New Roman"/>
          <w:sz w:val="24"/>
          <w:szCs w:val="24"/>
        </w:rPr>
        <w:t>а челюсти конта</w:t>
      </w:r>
      <w:r w:rsidR="004A2218" w:rsidRPr="0045794C">
        <w:rPr>
          <w:rFonts w:ascii="Times New Roman" w:hAnsi="Times New Roman" w:cs="Times New Roman"/>
          <w:sz w:val="24"/>
          <w:szCs w:val="24"/>
        </w:rPr>
        <w:t xml:space="preserve">ктирует с ямкой на основании височной кости посредством </w:t>
      </w:r>
      <w:r w:rsidR="004A2218" w:rsidRPr="0045794C">
        <w:rPr>
          <w:rFonts w:ascii="Times New Roman" w:hAnsi="Times New Roman" w:cs="Times New Roman"/>
          <w:b/>
          <w:sz w:val="24"/>
          <w:szCs w:val="24"/>
        </w:rPr>
        <w:t>расположенного между ними суставного диска</w:t>
      </w:r>
      <w:r w:rsidR="004A2218" w:rsidRPr="0045794C">
        <w:rPr>
          <w:rFonts w:ascii="Times New Roman" w:hAnsi="Times New Roman" w:cs="Times New Roman"/>
          <w:sz w:val="24"/>
          <w:szCs w:val="24"/>
        </w:rPr>
        <w:t>, который</w:t>
      </w:r>
      <w:r w:rsidR="00F50499" w:rsidRPr="0045794C">
        <w:rPr>
          <w:rFonts w:ascii="Times New Roman" w:hAnsi="Times New Roman" w:cs="Times New Roman"/>
          <w:sz w:val="24"/>
          <w:szCs w:val="24"/>
        </w:rPr>
        <w:t xml:space="preserve"> призван уменьшать нагрузку на костные структуры,</w:t>
      </w:r>
      <w:r w:rsidR="004A2218" w:rsidRPr="0045794C">
        <w:rPr>
          <w:rFonts w:ascii="Times New Roman" w:hAnsi="Times New Roman" w:cs="Times New Roman"/>
          <w:sz w:val="24"/>
          <w:szCs w:val="24"/>
        </w:rPr>
        <w:t xml:space="preserve"> формирует внутри сустава верхнее и нижнее пространства. Такое строение обусловлено сложным характером движений в сочленении, обеспечивающим наряду с функциями жевания глотания и дыхания, функцию речи, представленную только у человека. </w:t>
      </w:r>
      <w:r w:rsidR="00F50499" w:rsidRPr="0045794C">
        <w:rPr>
          <w:rFonts w:ascii="Times New Roman" w:hAnsi="Times New Roman" w:cs="Times New Roman"/>
          <w:sz w:val="24"/>
          <w:szCs w:val="24"/>
        </w:rPr>
        <w:t>Жевательный аппарат человека имеет три составляющие</w:t>
      </w:r>
      <w:r w:rsidR="00F50499" w:rsidRPr="0045794C">
        <w:rPr>
          <w:rFonts w:ascii="Times New Roman" w:hAnsi="Times New Roman" w:cs="Times New Roman"/>
          <w:b/>
          <w:sz w:val="24"/>
          <w:szCs w:val="24"/>
        </w:rPr>
        <w:t>:</w:t>
      </w:r>
      <w:r w:rsidR="004A2218" w:rsidRPr="0045794C">
        <w:rPr>
          <w:rFonts w:ascii="Times New Roman" w:hAnsi="Times New Roman" w:cs="Times New Roman"/>
          <w:b/>
          <w:sz w:val="24"/>
          <w:szCs w:val="24"/>
        </w:rPr>
        <w:t xml:space="preserve"> мышцы, зубные ряды и собственно сустав</w:t>
      </w:r>
      <w:r w:rsidR="004A2218" w:rsidRPr="0045794C">
        <w:rPr>
          <w:rFonts w:ascii="Times New Roman" w:hAnsi="Times New Roman" w:cs="Times New Roman"/>
          <w:sz w:val="24"/>
          <w:szCs w:val="24"/>
        </w:rPr>
        <w:t>, неразрывно связанн</w:t>
      </w:r>
      <w:r w:rsidR="00F50499" w:rsidRPr="0045794C">
        <w:rPr>
          <w:rFonts w:ascii="Times New Roman" w:hAnsi="Times New Roman" w:cs="Times New Roman"/>
          <w:sz w:val="24"/>
          <w:szCs w:val="24"/>
        </w:rPr>
        <w:t xml:space="preserve">ые между собой сложными взаимодействиями. </w:t>
      </w:r>
      <w:r w:rsidR="00D4583A" w:rsidRPr="0045794C">
        <w:rPr>
          <w:rFonts w:ascii="Times New Roman" w:hAnsi="Times New Roman" w:cs="Times New Roman"/>
          <w:sz w:val="24"/>
          <w:szCs w:val="24"/>
        </w:rPr>
        <w:t>Ф</w:t>
      </w:r>
      <w:r w:rsidR="00F50499" w:rsidRPr="0045794C">
        <w:rPr>
          <w:rFonts w:ascii="Times New Roman" w:hAnsi="Times New Roman" w:cs="Times New Roman"/>
          <w:sz w:val="24"/>
          <w:szCs w:val="24"/>
        </w:rPr>
        <w:t xml:space="preserve">ункциональная связь между указанными элементами обуславливает характер возникающих нарушений, причинами которых выступают </w:t>
      </w:r>
      <w:proofErr w:type="spellStart"/>
      <w:proofErr w:type="gramStart"/>
      <w:r w:rsidR="00F50499" w:rsidRPr="0045794C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="00F50499" w:rsidRPr="0045794C">
        <w:rPr>
          <w:rFonts w:ascii="Times New Roman" w:hAnsi="Times New Roman" w:cs="Times New Roman"/>
          <w:sz w:val="24"/>
          <w:szCs w:val="24"/>
        </w:rPr>
        <w:t>-мышечные</w:t>
      </w:r>
      <w:proofErr w:type="gramEnd"/>
      <w:r w:rsidR="00F50499" w:rsidRPr="0045794C">
        <w:rPr>
          <w:rFonts w:ascii="Times New Roman" w:hAnsi="Times New Roman" w:cs="Times New Roman"/>
          <w:sz w:val="24"/>
          <w:szCs w:val="24"/>
        </w:rPr>
        <w:t xml:space="preserve"> болезни, патологии прикуса и самого височно-нижнечелюстного сочленения.</w:t>
      </w:r>
    </w:p>
    <w:p w:rsidR="00F50499" w:rsidRPr="0045794C" w:rsidRDefault="00F50499" w:rsidP="00F50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4C">
        <w:rPr>
          <w:rFonts w:ascii="Times New Roman" w:hAnsi="Times New Roman" w:cs="Times New Roman"/>
          <w:b/>
          <w:sz w:val="24"/>
          <w:szCs w:val="24"/>
        </w:rPr>
        <w:t>Лечение функциональных нарушений заключается в обеспечении нормального взаимодействия между всеми перечисленными составляющими</w:t>
      </w:r>
      <w:r w:rsidRPr="0045794C">
        <w:rPr>
          <w:rFonts w:ascii="Times New Roman" w:hAnsi="Times New Roman" w:cs="Times New Roman"/>
          <w:sz w:val="24"/>
          <w:szCs w:val="24"/>
        </w:rPr>
        <w:t>, поскольку длительно существующая патология приводит к дегенеративным изменениям в тканях</w:t>
      </w:r>
      <w:r w:rsidR="001D29BA" w:rsidRPr="0045794C">
        <w:rPr>
          <w:rFonts w:ascii="Times New Roman" w:hAnsi="Times New Roman" w:cs="Times New Roman"/>
          <w:sz w:val="24"/>
          <w:szCs w:val="24"/>
        </w:rPr>
        <w:t>,</w:t>
      </w:r>
      <w:r w:rsidR="00D4583A" w:rsidRPr="0045794C">
        <w:rPr>
          <w:rFonts w:ascii="Times New Roman" w:hAnsi="Times New Roman" w:cs="Times New Roman"/>
          <w:sz w:val="24"/>
          <w:szCs w:val="24"/>
        </w:rPr>
        <w:t xml:space="preserve"> которые не</w:t>
      </w:r>
      <w:r w:rsidR="001D29BA" w:rsidRPr="0045794C">
        <w:rPr>
          <w:rFonts w:ascii="Times New Roman" w:hAnsi="Times New Roman" w:cs="Times New Roman"/>
          <w:sz w:val="24"/>
          <w:szCs w:val="24"/>
        </w:rPr>
        <w:t xml:space="preserve"> оставляю</w:t>
      </w:r>
      <w:r w:rsidR="00D4583A" w:rsidRPr="0045794C">
        <w:rPr>
          <w:rFonts w:ascii="Times New Roman" w:hAnsi="Times New Roman" w:cs="Times New Roman"/>
          <w:sz w:val="24"/>
          <w:szCs w:val="24"/>
        </w:rPr>
        <w:t>т возможностей для</w:t>
      </w:r>
      <w:r w:rsidR="001D29BA" w:rsidRPr="0045794C">
        <w:rPr>
          <w:rFonts w:ascii="Times New Roman" w:hAnsi="Times New Roman" w:cs="Times New Roman"/>
          <w:sz w:val="24"/>
          <w:szCs w:val="24"/>
        </w:rPr>
        <w:t xml:space="preserve"> лечения</w:t>
      </w:r>
      <w:r w:rsidR="00D4583A" w:rsidRPr="0045794C">
        <w:rPr>
          <w:rFonts w:ascii="Times New Roman" w:hAnsi="Times New Roman" w:cs="Times New Roman"/>
          <w:sz w:val="24"/>
          <w:szCs w:val="24"/>
        </w:rPr>
        <w:t xml:space="preserve"> без операции</w:t>
      </w:r>
      <w:r w:rsidR="001D29BA" w:rsidRPr="0045794C">
        <w:rPr>
          <w:rFonts w:ascii="Times New Roman" w:hAnsi="Times New Roman" w:cs="Times New Roman"/>
          <w:sz w:val="24"/>
          <w:szCs w:val="24"/>
        </w:rPr>
        <w:t>.</w:t>
      </w:r>
    </w:p>
    <w:p w:rsidR="00CF72D8" w:rsidRPr="0045794C" w:rsidRDefault="001D29BA" w:rsidP="00F50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94C">
        <w:rPr>
          <w:rFonts w:ascii="Times New Roman" w:hAnsi="Times New Roman" w:cs="Times New Roman"/>
          <w:b/>
          <w:sz w:val="24"/>
          <w:szCs w:val="24"/>
        </w:rPr>
        <w:t>В комплексном лечении таких проблем важное место занима</w:t>
      </w:r>
      <w:r w:rsidR="00CF72D8" w:rsidRPr="0045794C">
        <w:rPr>
          <w:rFonts w:ascii="Times New Roman" w:hAnsi="Times New Roman" w:cs="Times New Roman"/>
          <w:b/>
          <w:sz w:val="24"/>
          <w:szCs w:val="24"/>
        </w:rPr>
        <w:t>ет стоматология, поскольку способна</w:t>
      </w:r>
      <w:r w:rsidRPr="0045794C">
        <w:rPr>
          <w:rFonts w:ascii="Times New Roman" w:hAnsi="Times New Roman" w:cs="Times New Roman"/>
          <w:b/>
          <w:sz w:val="24"/>
          <w:szCs w:val="24"/>
        </w:rPr>
        <w:t xml:space="preserve"> влиять на положение </w:t>
      </w:r>
      <w:r w:rsidR="00CF72D8" w:rsidRPr="0045794C">
        <w:rPr>
          <w:rFonts w:ascii="Times New Roman" w:hAnsi="Times New Roman" w:cs="Times New Roman"/>
          <w:b/>
          <w:sz w:val="24"/>
          <w:szCs w:val="24"/>
        </w:rPr>
        <w:t xml:space="preserve">нижней </w:t>
      </w:r>
      <w:r w:rsidRPr="0045794C">
        <w:rPr>
          <w:rFonts w:ascii="Times New Roman" w:hAnsi="Times New Roman" w:cs="Times New Roman"/>
          <w:b/>
          <w:sz w:val="24"/>
          <w:szCs w:val="24"/>
        </w:rPr>
        <w:t>челюсти, посредством изменения контактов между зубными рядами.</w:t>
      </w:r>
    </w:p>
    <w:p w:rsidR="00D4583A" w:rsidRPr="0045794C" w:rsidRDefault="001D29BA" w:rsidP="00D45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4C">
        <w:rPr>
          <w:rFonts w:ascii="Times New Roman" w:hAnsi="Times New Roman" w:cs="Times New Roman"/>
          <w:sz w:val="24"/>
          <w:szCs w:val="24"/>
        </w:rPr>
        <w:t xml:space="preserve"> Вместе с тем, лечебное воздействие на мыш</w:t>
      </w:r>
      <w:r w:rsidR="00CF72D8" w:rsidRPr="0045794C">
        <w:rPr>
          <w:rFonts w:ascii="Times New Roman" w:hAnsi="Times New Roman" w:cs="Times New Roman"/>
          <w:sz w:val="24"/>
          <w:szCs w:val="24"/>
        </w:rPr>
        <w:t xml:space="preserve">цы и суставы значительно более сложный и длительный процесс. Физиотерапевтические процедуры, </w:t>
      </w:r>
      <w:r w:rsidR="008C691A" w:rsidRPr="0045794C">
        <w:rPr>
          <w:rFonts w:ascii="Times New Roman" w:hAnsi="Times New Roman" w:cs="Times New Roman"/>
          <w:sz w:val="24"/>
          <w:szCs w:val="24"/>
        </w:rPr>
        <w:t xml:space="preserve">хотя и </w:t>
      </w:r>
      <w:r w:rsidR="00CF72D8" w:rsidRPr="0045794C">
        <w:rPr>
          <w:rFonts w:ascii="Times New Roman" w:hAnsi="Times New Roman" w:cs="Times New Roman"/>
          <w:sz w:val="24"/>
          <w:szCs w:val="24"/>
        </w:rPr>
        <w:t>доказали</w:t>
      </w:r>
      <w:r w:rsidRPr="0045794C">
        <w:rPr>
          <w:rFonts w:ascii="Times New Roman" w:hAnsi="Times New Roman" w:cs="Times New Roman"/>
          <w:sz w:val="24"/>
          <w:szCs w:val="24"/>
        </w:rPr>
        <w:t xml:space="preserve"> свою эффективность в </w:t>
      </w:r>
      <w:r w:rsidR="008C691A" w:rsidRPr="0045794C">
        <w:rPr>
          <w:rFonts w:ascii="Times New Roman" w:hAnsi="Times New Roman" w:cs="Times New Roman"/>
          <w:sz w:val="24"/>
          <w:szCs w:val="24"/>
        </w:rPr>
        <w:t>отношении этих элементов</w:t>
      </w:r>
      <w:r w:rsidR="00CF72D8" w:rsidRPr="0045794C">
        <w:rPr>
          <w:rFonts w:ascii="Times New Roman" w:hAnsi="Times New Roman" w:cs="Times New Roman"/>
          <w:sz w:val="24"/>
          <w:szCs w:val="24"/>
        </w:rPr>
        <w:t xml:space="preserve"> жевательного аппарата</w:t>
      </w:r>
      <w:r w:rsidR="008C691A" w:rsidRPr="0045794C">
        <w:rPr>
          <w:rFonts w:ascii="Times New Roman" w:hAnsi="Times New Roman" w:cs="Times New Roman"/>
          <w:sz w:val="24"/>
          <w:szCs w:val="24"/>
        </w:rPr>
        <w:t>,</w:t>
      </w:r>
      <w:r w:rsidR="00D4583A" w:rsidRPr="0045794C">
        <w:rPr>
          <w:rFonts w:ascii="Times New Roman" w:hAnsi="Times New Roman" w:cs="Times New Roman"/>
          <w:sz w:val="24"/>
          <w:szCs w:val="24"/>
        </w:rPr>
        <w:t xml:space="preserve"> часто имеют противопоказания к применению. К</w:t>
      </w:r>
      <w:r w:rsidR="008C691A" w:rsidRPr="0045794C">
        <w:rPr>
          <w:rFonts w:ascii="Times New Roman" w:hAnsi="Times New Roman" w:cs="Times New Roman"/>
          <w:sz w:val="24"/>
          <w:szCs w:val="24"/>
        </w:rPr>
        <w:t>лючевую роль</w:t>
      </w:r>
      <w:r w:rsidR="00CF72D8" w:rsidRPr="0045794C">
        <w:rPr>
          <w:rFonts w:ascii="Times New Roman" w:hAnsi="Times New Roman" w:cs="Times New Roman"/>
          <w:sz w:val="24"/>
          <w:szCs w:val="24"/>
        </w:rPr>
        <w:t xml:space="preserve"> в восстановлении</w:t>
      </w:r>
      <w:r w:rsidR="008C691A" w:rsidRPr="0045794C">
        <w:rPr>
          <w:rFonts w:ascii="Times New Roman" w:hAnsi="Times New Roman" w:cs="Times New Roman"/>
          <w:sz w:val="24"/>
          <w:szCs w:val="24"/>
        </w:rPr>
        <w:t xml:space="preserve"> подвижности сустава</w:t>
      </w:r>
      <w:r w:rsidR="00CF72D8" w:rsidRPr="0045794C">
        <w:rPr>
          <w:rFonts w:ascii="Times New Roman" w:hAnsi="Times New Roman" w:cs="Times New Roman"/>
          <w:sz w:val="24"/>
          <w:szCs w:val="24"/>
        </w:rPr>
        <w:t xml:space="preserve">, питания его тканей </w:t>
      </w:r>
      <w:r w:rsidR="008C691A" w:rsidRPr="0045794C">
        <w:rPr>
          <w:rFonts w:ascii="Times New Roman" w:hAnsi="Times New Roman" w:cs="Times New Roman"/>
          <w:sz w:val="24"/>
          <w:szCs w:val="24"/>
        </w:rPr>
        <w:t xml:space="preserve"> и сокращений мышц</w:t>
      </w:r>
      <w:r w:rsidR="00CF72D8" w:rsidRPr="0045794C">
        <w:rPr>
          <w:rFonts w:ascii="Times New Roman" w:hAnsi="Times New Roman" w:cs="Times New Roman"/>
          <w:sz w:val="24"/>
          <w:szCs w:val="24"/>
        </w:rPr>
        <w:t xml:space="preserve"> играет </w:t>
      </w:r>
      <w:proofErr w:type="spellStart"/>
      <w:r w:rsidR="00CF72D8" w:rsidRPr="0045794C">
        <w:rPr>
          <w:rFonts w:ascii="Times New Roman" w:hAnsi="Times New Roman" w:cs="Times New Roman"/>
          <w:sz w:val="24"/>
          <w:szCs w:val="24"/>
        </w:rPr>
        <w:t>миотренинг</w:t>
      </w:r>
      <w:proofErr w:type="spellEnd"/>
      <w:r w:rsidR="00CF72D8" w:rsidRPr="0045794C">
        <w:rPr>
          <w:rFonts w:ascii="Times New Roman" w:hAnsi="Times New Roman" w:cs="Times New Roman"/>
          <w:sz w:val="24"/>
          <w:szCs w:val="24"/>
        </w:rPr>
        <w:t xml:space="preserve"> – комплекс физических упражнений.</w:t>
      </w:r>
      <w:r w:rsidR="00D4583A" w:rsidRPr="0045794C">
        <w:rPr>
          <w:rFonts w:ascii="Times New Roman" w:hAnsi="Times New Roman" w:cs="Times New Roman"/>
          <w:sz w:val="24"/>
          <w:szCs w:val="24"/>
        </w:rPr>
        <w:t xml:space="preserve"> Надо отметить, что в данном комплексе содержатся упражнения не только для нижней челюсти, но в ряде случаев и для различных отделов позвоночника, поскольку поза человека и его прикус связанны функцией мышц, обеспечивающих равновесие.</w:t>
      </w:r>
    </w:p>
    <w:p w:rsidR="006A65E6" w:rsidRPr="0045794C" w:rsidRDefault="00D4583A" w:rsidP="00A8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</w:rPr>
      </w:pPr>
      <w:r w:rsidRPr="0045794C">
        <w:rPr>
          <w:rFonts w:ascii="Times New Roman" w:hAnsi="Times New Roman" w:cs="Times New Roman"/>
          <w:sz w:val="24"/>
          <w:szCs w:val="24"/>
        </w:rPr>
        <w:tab/>
      </w:r>
      <w:r w:rsidR="006A65E6" w:rsidRPr="0045794C">
        <w:rPr>
          <w:rFonts w:ascii="Times New Roman" w:hAnsi="Times New Roman" w:cs="Times New Roman"/>
          <w:sz w:val="24"/>
          <w:szCs w:val="24"/>
        </w:rPr>
        <w:t>Приведенный к</w:t>
      </w:r>
      <w:r w:rsidRPr="0045794C">
        <w:rPr>
          <w:rFonts w:ascii="Times New Roman" w:hAnsi="Times New Roman" w:cs="Times New Roman"/>
          <w:sz w:val="24"/>
          <w:szCs w:val="24"/>
        </w:rPr>
        <w:t>омплекс упражнений</w:t>
      </w:r>
      <w:r w:rsidR="006A65E6" w:rsidRPr="0045794C">
        <w:rPr>
          <w:rFonts w:ascii="Times New Roman" w:hAnsi="Times New Roman" w:cs="Times New Roman"/>
          <w:sz w:val="24"/>
          <w:szCs w:val="24"/>
        </w:rPr>
        <w:t xml:space="preserve"> </w:t>
      </w:r>
      <w:r w:rsidRPr="0045794C">
        <w:rPr>
          <w:rFonts w:ascii="Times New Roman" w:hAnsi="Times New Roman" w:cs="Times New Roman"/>
          <w:sz w:val="24"/>
          <w:szCs w:val="24"/>
        </w:rPr>
        <w:t xml:space="preserve">доказал свою эффективность в исчерпывающем числе случаев. Следует понимать, что скорость нормализации функции зависит не только от правильного и регулярного выполнения движений, но и от длительности существования </w:t>
      </w:r>
      <w:r w:rsidR="006A65E6" w:rsidRPr="0045794C">
        <w:rPr>
          <w:rFonts w:ascii="Times New Roman" w:hAnsi="Times New Roman" w:cs="Times New Roman"/>
          <w:sz w:val="24"/>
          <w:szCs w:val="24"/>
        </w:rPr>
        <w:t>нарушения у конкретного человека</w:t>
      </w:r>
      <w:r w:rsidRPr="0045794C">
        <w:rPr>
          <w:rFonts w:ascii="Times New Roman" w:hAnsi="Times New Roman" w:cs="Times New Roman"/>
          <w:sz w:val="24"/>
          <w:szCs w:val="24"/>
        </w:rPr>
        <w:t>.</w:t>
      </w:r>
      <w:r w:rsidR="00FA08BF">
        <w:rPr>
          <w:rFonts w:ascii="Times New Roman" w:hAnsi="Times New Roman" w:cs="Times New Roman"/>
          <w:sz w:val="24"/>
          <w:szCs w:val="24"/>
        </w:rPr>
        <w:t xml:space="preserve"> </w:t>
      </w:r>
      <w:r w:rsidRPr="0045794C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proofErr w:type="spellStart"/>
      <w:r w:rsidRPr="0045794C">
        <w:rPr>
          <w:rFonts w:ascii="Times New Roman" w:hAnsi="Times New Roman" w:cs="Times New Roman"/>
          <w:bCs/>
          <w:sz w:val="24"/>
          <w:szCs w:val="24"/>
        </w:rPr>
        <w:t>миотренинга</w:t>
      </w:r>
      <w:proofErr w:type="spellEnd"/>
      <w:r w:rsidRPr="00457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572" w:rsidRPr="0045794C">
        <w:rPr>
          <w:rFonts w:ascii="Times New Roman" w:hAnsi="Times New Roman" w:cs="Times New Roman"/>
          <w:bCs/>
          <w:sz w:val="24"/>
          <w:szCs w:val="24"/>
        </w:rPr>
        <w:t>рассчитана</w:t>
      </w:r>
      <w:r w:rsidRPr="0045794C">
        <w:rPr>
          <w:rFonts w:ascii="Times New Roman" w:hAnsi="Times New Roman" w:cs="Times New Roman"/>
          <w:bCs/>
          <w:sz w:val="24"/>
          <w:szCs w:val="24"/>
        </w:rPr>
        <w:t xml:space="preserve"> на восстановление правильного положения тела в пространстве, обусловленное нормализацией длины мышечных волокон. Устранение приобретенной</w:t>
      </w:r>
      <w:r w:rsidR="006A65E6" w:rsidRPr="0045794C">
        <w:rPr>
          <w:rFonts w:ascii="Times New Roman" w:hAnsi="Times New Roman" w:cs="Times New Roman"/>
          <w:bCs/>
          <w:sz w:val="24"/>
          <w:szCs w:val="24"/>
        </w:rPr>
        <w:t xml:space="preserve"> памяти</w:t>
      </w:r>
      <w:proofErr w:type="gramStart"/>
      <w:r w:rsidR="006A65E6" w:rsidRPr="00457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794C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5794C">
        <w:rPr>
          <w:rFonts w:ascii="Times New Roman" w:hAnsi="Times New Roman" w:cs="Times New Roman"/>
          <w:bCs/>
          <w:sz w:val="24"/>
          <w:szCs w:val="24"/>
        </w:rPr>
        <w:t xml:space="preserve"> записанной в привычном сокращении мышц позволяет восстановить равновесие и правильное соотношение между всеми сочленовными элементами скелета, в том числе и височно-нижнечелюстном суставе</w:t>
      </w:r>
      <w:r w:rsidR="006A65E6" w:rsidRPr="0045794C">
        <w:rPr>
          <w:rFonts w:ascii="Times New Roman" w:hAnsi="Times New Roman" w:cs="Times New Roman"/>
          <w:bCs/>
          <w:sz w:val="24"/>
          <w:szCs w:val="24"/>
        </w:rPr>
        <w:t>.</w:t>
      </w:r>
      <w:r w:rsidRPr="00457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5E6" w:rsidRPr="0045794C">
        <w:rPr>
          <w:rFonts w:ascii="Times New Roman" w:hAnsi="Times New Roman" w:cs="Times New Roman"/>
          <w:bCs/>
          <w:sz w:val="24"/>
          <w:szCs w:val="24"/>
        </w:rPr>
        <w:t>Рекомендуется</w:t>
      </w:r>
      <w:r w:rsidRPr="0045794C">
        <w:rPr>
          <w:rFonts w:ascii="Times New Roman" w:hAnsi="Times New Roman" w:cs="Times New Roman"/>
          <w:bCs/>
          <w:sz w:val="24"/>
          <w:szCs w:val="24"/>
        </w:rPr>
        <w:t xml:space="preserve"> выполнять предложенный комплекс </w:t>
      </w:r>
      <w:r w:rsidR="006A65E6" w:rsidRPr="0045794C">
        <w:rPr>
          <w:rFonts w:ascii="Times New Roman" w:hAnsi="Times New Roman" w:cs="Times New Roman"/>
          <w:bCs/>
          <w:sz w:val="24"/>
          <w:szCs w:val="24"/>
        </w:rPr>
        <w:t>3</w:t>
      </w:r>
      <w:r w:rsidRPr="0045794C">
        <w:rPr>
          <w:rFonts w:ascii="Times New Roman" w:hAnsi="Times New Roman" w:cs="Times New Roman"/>
          <w:bCs/>
          <w:sz w:val="24"/>
          <w:szCs w:val="24"/>
        </w:rPr>
        <w:t xml:space="preserve"> раз</w:t>
      </w:r>
      <w:r w:rsidR="006A65E6" w:rsidRPr="0045794C">
        <w:rPr>
          <w:rFonts w:ascii="Times New Roman" w:hAnsi="Times New Roman" w:cs="Times New Roman"/>
          <w:bCs/>
          <w:sz w:val="24"/>
          <w:szCs w:val="24"/>
        </w:rPr>
        <w:t>а</w:t>
      </w:r>
      <w:r w:rsidRPr="0045794C">
        <w:rPr>
          <w:rFonts w:ascii="Times New Roman" w:hAnsi="Times New Roman" w:cs="Times New Roman"/>
          <w:bCs/>
          <w:sz w:val="24"/>
          <w:szCs w:val="24"/>
        </w:rPr>
        <w:t xml:space="preserve"> в день,</w:t>
      </w:r>
      <w:r w:rsidR="006A65E6" w:rsidRPr="0045794C">
        <w:rPr>
          <w:rFonts w:ascii="Times New Roman" w:hAnsi="Times New Roman" w:cs="Times New Roman"/>
          <w:bCs/>
          <w:sz w:val="24"/>
          <w:szCs w:val="24"/>
        </w:rPr>
        <w:t xml:space="preserve"> постепенно увеличивая повторение каждого движения от 5 до 10 раз удерживая крайние положения 6 секунд.</w:t>
      </w:r>
      <w:r w:rsidR="00FE4E44" w:rsidRPr="0045794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</w:rPr>
        <w:t xml:space="preserve"> </w:t>
      </w:r>
    </w:p>
    <w:p w:rsidR="006A65E6" w:rsidRPr="0045794C" w:rsidRDefault="006A65E6" w:rsidP="00A8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94C">
        <w:rPr>
          <w:rFonts w:ascii="Times New Roman" w:hAnsi="Times New Roman" w:cs="Times New Roman"/>
          <w:bCs/>
          <w:sz w:val="24"/>
          <w:szCs w:val="24"/>
        </w:rPr>
        <w:t xml:space="preserve">Упражнения следует выполнять сидя с выпрямленной спиной, соотношение шейного и грудного отделов позвоночника должно быть таким, как если бы Вы стояли. На начальных этапах полезно расположиться напротив зеркала, </w:t>
      </w:r>
      <w:proofErr w:type="gramStart"/>
      <w:r w:rsidRPr="0045794C">
        <w:rPr>
          <w:rFonts w:ascii="Times New Roman" w:hAnsi="Times New Roman" w:cs="Times New Roman"/>
          <w:bCs/>
          <w:sz w:val="24"/>
          <w:szCs w:val="24"/>
        </w:rPr>
        <w:t>обеспечивая</w:t>
      </w:r>
      <w:proofErr w:type="gramEnd"/>
      <w:r w:rsidRPr="0045794C">
        <w:rPr>
          <w:rFonts w:ascii="Times New Roman" w:hAnsi="Times New Roman" w:cs="Times New Roman"/>
          <w:bCs/>
          <w:sz w:val="24"/>
          <w:szCs w:val="24"/>
        </w:rPr>
        <w:t xml:space="preserve"> таким образом дополнительный контроль зрением.</w:t>
      </w:r>
    </w:p>
    <w:p w:rsidR="00F31608" w:rsidRPr="0045794C" w:rsidRDefault="00F31608" w:rsidP="006A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608" w:rsidRPr="0045794C" w:rsidRDefault="00F31608" w:rsidP="006A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608" w:rsidRPr="0045794C" w:rsidRDefault="00F31608" w:rsidP="006A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608" w:rsidRPr="0045794C" w:rsidRDefault="00F31608" w:rsidP="006A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608" w:rsidRPr="0045794C" w:rsidRDefault="00F31608" w:rsidP="006A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608" w:rsidRDefault="00F31608" w:rsidP="006A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608" w:rsidRDefault="00F31608" w:rsidP="006A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B9" w:rsidRDefault="00CC0BB9" w:rsidP="00CC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4025" w:rsidRDefault="006A4025" w:rsidP="00CC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B9" w:rsidRDefault="00CC0BB9" w:rsidP="00CC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0BB9" w:rsidRDefault="00CC0BB9" w:rsidP="00CC0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65E6" w:rsidRPr="006E5572" w:rsidRDefault="006A65E6" w:rsidP="00CC0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572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группа: Изометрические сокращения жевательных мышц.</w:t>
      </w:r>
    </w:p>
    <w:p w:rsidR="00F31608" w:rsidRDefault="006A65E6" w:rsidP="00A8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72">
        <w:rPr>
          <w:rFonts w:ascii="Times New Roman" w:hAnsi="Times New Roman" w:cs="Times New Roman"/>
          <w:bCs/>
          <w:sz w:val="24"/>
          <w:szCs w:val="24"/>
        </w:rPr>
        <w:t>Приоткройте рот и надёжно захватите нижнюю челюсть указательными и большими пальцами так как изображено на фотографии</w:t>
      </w:r>
      <w:r w:rsidR="00CC0BB9">
        <w:rPr>
          <w:rFonts w:ascii="Times New Roman" w:hAnsi="Times New Roman" w:cs="Times New Roman"/>
          <w:bCs/>
          <w:sz w:val="24"/>
          <w:szCs w:val="24"/>
        </w:rPr>
        <w:t xml:space="preserve">(1 и 2) </w:t>
      </w:r>
      <w:r w:rsidRPr="006E5572">
        <w:rPr>
          <w:rFonts w:ascii="Times New Roman" w:hAnsi="Times New Roman" w:cs="Times New Roman"/>
          <w:bCs/>
          <w:sz w:val="24"/>
          <w:szCs w:val="24"/>
        </w:rPr>
        <w:t>. Последовательно в течение 6 се</w:t>
      </w:r>
      <w:r w:rsidR="006E5572">
        <w:rPr>
          <w:rFonts w:ascii="Times New Roman" w:hAnsi="Times New Roman" w:cs="Times New Roman"/>
          <w:bCs/>
          <w:sz w:val="24"/>
          <w:szCs w:val="24"/>
        </w:rPr>
        <w:t>к</w:t>
      </w:r>
      <w:r w:rsidRPr="006E5572">
        <w:rPr>
          <w:rFonts w:ascii="Times New Roman" w:hAnsi="Times New Roman" w:cs="Times New Roman"/>
          <w:bCs/>
          <w:sz w:val="24"/>
          <w:szCs w:val="24"/>
        </w:rPr>
        <w:t xml:space="preserve">унд напрягите </w:t>
      </w:r>
      <w:proofErr w:type="gramStart"/>
      <w:r w:rsidRPr="006E5572">
        <w:rPr>
          <w:rFonts w:ascii="Times New Roman" w:hAnsi="Times New Roman" w:cs="Times New Roman"/>
          <w:bCs/>
          <w:sz w:val="24"/>
          <w:szCs w:val="24"/>
        </w:rPr>
        <w:t>мышцы</w:t>
      </w:r>
      <w:proofErr w:type="gramEnd"/>
      <w:r w:rsidRPr="006E5572">
        <w:rPr>
          <w:rFonts w:ascii="Times New Roman" w:hAnsi="Times New Roman" w:cs="Times New Roman"/>
          <w:bCs/>
          <w:sz w:val="24"/>
          <w:szCs w:val="24"/>
        </w:rPr>
        <w:t xml:space="preserve"> отвечающие за опускание челюсти вниз, поднимание челюсти вверх, выдвижение челюсти вперед, движение челюсти назад, вправо и влево, обеспечивая руками её неподвижность. Повторите.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31608" w:rsidTr="00F31608">
        <w:trPr>
          <w:trHeight w:val="1874"/>
        </w:trPr>
        <w:tc>
          <w:tcPr>
            <w:tcW w:w="5508" w:type="dxa"/>
          </w:tcPr>
          <w:p w:rsidR="00F31608" w:rsidRDefault="006A4025" w:rsidP="00A82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0" cy="1917700"/>
                  <wp:effectExtent l="0" t="0" r="6350" b="6350"/>
                  <wp:docPr id="2" name="Рисунок 2" descr="C:\Users\Сергей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ргей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C0BB9" w:rsidRPr="00CC0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5508" w:type="dxa"/>
          </w:tcPr>
          <w:p w:rsidR="00F31608" w:rsidRPr="00CC0BB9" w:rsidRDefault="006A4025" w:rsidP="00A82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17800" cy="1917700"/>
                  <wp:effectExtent l="0" t="0" r="6350" b="6350"/>
                  <wp:docPr id="4" name="Рисунок 4" descr="C:\Users\Сергей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ргей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CC0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F31608" w:rsidRDefault="006A65E6" w:rsidP="00A8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72">
        <w:rPr>
          <w:rFonts w:ascii="Times New Roman" w:hAnsi="Times New Roman" w:cs="Times New Roman"/>
          <w:bCs/>
          <w:sz w:val="24"/>
          <w:szCs w:val="24"/>
        </w:rPr>
        <w:t>Поставьте кончик языка на нёбо и проведите им по направлению к горлу, настолько далеко насколько Вы можете. Удерживая зык в указанном положении, медленно откройте рот максимально. Зафиксируйте крайнее положение в течение 6 секунд. Повторите.</w:t>
      </w:r>
    </w:p>
    <w:p w:rsidR="00F72EAD" w:rsidRPr="00CC0BB9" w:rsidRDefault="006E5572" w:rsidP="00A8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65E6" w:rsidRPr="006E5572">
        <w:rPr>
          <w:rFonts w:ascii="Times New Roman" w:hAnsi="Times New Roman" w:cs="Times New Roman"/>
          <w:bCs/>
          <w:sz w:val="24"/>
          <w:szCs w:val="24"/>
        </w:rPr>
        <w:t>При наличии выраженного мышечного спазма и стойком ограничении открывания рта следует дробно обеспечивать рас</w:t>
      </w:r>
      <w:r w:rsidR="00CC0BB9">
        <w:rPr>
          <w:rFonts w:ascii="Times New Roman" w:hAnsi="Times New Roman" w:cs="Times New Roman"/>
          <w:bCs/>
          <w:sz w:val="24"/>
          <w:szCs w:val="24"/>
        </w:rPr>
        <w:t>тяжение мускулатуры. Для уп</w:t>
      </w:r>
      <w:r w:rsidR="006A65E6" w:rsidRPr="006E5572">
        <w:rPr>
          <w:rFonts w:ascii="Times New Roman" w:hAnsi="Times New Roman" w:cs="Times New Roman"/>
          <w:bCs/>
          <w:sz w:val="24"/>
          <w:szCs w:val="24"/>
        </w:rPr>
        <w:t xml:space="preserve">ражнения Вам понадобятся одноразовые деревянные шпатели 10-14 </w:t>
      </w:r>
      <w:proofErr w:type="spellStart"/>
      <w:proofErr w:type="gramStart"/>
      <w:r w:rsidR="006A65E6" w:rsidRPr="006E5572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  <w:r w:rsidR="006A65E6" w:rsidRPr="006E5572">
        <w:rPr>
          <w:rFonts w:ascii="Times New Roman" w:hAnsi="Times New Roman" w:cs="Times New Roman"/>
          <w:bCs/>
          <w:sz w:val="24"/>
          <w:szCs w:val="24"/>
        </w:rPr>
        <w:t xml:space="preserve">, медицинская резиновая перчатка. Отрезав большой палец от </w:t>
      </w:r>
      <w:proofErr w:type="gramStart"/>
      <w:r w:rsidR="006A65E6" w:rsidRPr="006E5572">
        <w:rPr>
          <w:rFonts w:ascii="Times New Roman" w:hAnsi="Times New Roman" w:cs="Times New Roman"/>
          <w:bCs/>
          <w:sz w:val="24"/>
          <w:szCs w:val="24"/>
        </w:rPr>
        <w:t>перчатки</w:t>
      </w:r>
      <w:proofErr w:type="gramEnd"/>
      <w:r w:rsidR="006A65E6" w:rsidRPr="006E5572">
        <w:rPr>
          <w:rFonts w:ascii="Times New Roman" w:hAnsi="Times New Roman" w:cs="Times New Roman"/>
          <w:bCs/>
          <w:sz w:val="24"/>
          <w:szCs w:val="24"/>
        </w:rPr>
        <w:t xml:space="preserve"> Вы получите подобие чехла. Откройте рот так широко как это возможно. Поместите стопку из шпателей в латекс и расположите её между жевательными зубами с одной стороны, так чтобы шпатели заняли всё свободное пространство. У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6A65E6" w:rsidRPr="006E5572">
        <w:rPr>
          <w:rFonts w:ascii="Times New Roman" w:hAnsi="Times New Roman" w:cs="Times New Roman"/>
          <w:bCs/>
          <w:sz w:val="24"/>
          <w:szCs w:val="24"/>
        </w:rPr>
        <w:t xml:space="preserve">ерживайте шпатели 60 секунд, затем добавляя </w:t>
      </w:r>
      <w:proofErr w:type="gramStart"/>
      <w:r w:rsidR="006A65E6" w:rsidRPr="006E5572">
        <w:rPr>
          <w:rFonts w:ascii="Times New Roman" w:hAnsi="Times New Roman" w:cs="Times New Roman"/>
          <w:bCs/>
          <w:sz w:val="24"/>
          <w:szCs w:val="24"/>
        </w:rPr>
        <w:t>шпатели</w:t>
      </w:r>
      <w:proofErr w:type="gramEnd"/>
      <w:r w:rsidR="006A65E6" w:rsidRPr="006E5572">
        <w:rPr>
          <w:rFonts w:ascii="Times New Roman" w:hAnsi="Times New Roman" w:cs="Times New Roman"/>
          <w:bCs/>
          <w:sz w:val="24"/>
          <w:szCs w:val="24"/>
        </w:rPr>
        <w:t xml:space="preserve"> обеспечивайте более широкое </w:t>
      </w:r>
      <w:r w:rsidR="006A65E6" w:rsidRPr="00CC0BB9">
        <w:rPr>
          <w:rFonts w:ascii="Times New Roman" w:hAnsi="Times New Roman" w:cs="Times New Roman"/>
          <w:b/>
          <w:bCs/>
          <w:sz w:val="24"/>
          <w:szCs w:val="24"/>
        </w:rPr>
        <w:t>открывание рта. Повторите для противоположной сторо</w:t>
      </w:r>
      <w:r w:rsidR="00CC0BB9" w:rsidRPr="00CC0BB9">
        <w:rPr>
          <w:rFonts w:ascii="Times New Roman" w:hAnsi="Times New Roman" w:cs="Times New Roman"/>
          <w:b/>
          <w:bCs/>
          <w:sz w:val="24"/>
          <w:szCs w:val="24"/>
        </w:rPr>
        <w:t>ны</w:t>
      </w:r>
    </w:p>
    <w:p w:rsidR="006A65E6" w:rsidRPr="006E5572" w:rsidRDefault="006A65E6" w:rsidP="00F7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572">
        <w:rPr>
          <w:rFonts w:ascii="Times New Roman" w:hAnsi="Times New Roman" w:cs="Times New Roman"/>
          <w:b/>
          <w:bCs/>
          <w:sz w:val="24"/>
          <w:szCs w:val="24"/>
        </w:rPr>
        <w:t>2 группа: Сопротивление движениям нижней челюсти от нейтрального положения  в крайнее возможное для каждого направления.</w:t>
      </w:r>
    </w:p>
    <w:p w:rsidR="006A65E6" w:rsidRDefault="006A65E6" w:rsidP="00A8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72">
        <w:rPr>
          <w:rFonts w:ascii="Times New Roman" w:hAnsi="Times New Roman" w:cs="Times New Roman"/>
          <w:bCs/>
          <w:sz w:val="24"/>
          <w:szCs w:val="24"/>
        </w:rPr>
        <w:t xml:space="preserve">Меняя расположение пальцев </w:t>
      </w:r>
      <w:proofErr w:type="gramStart"/>
      <w:r w:rsidRPr="006E5572">
        <w:rPr>
          <w:rFonts w:ascii="Times New Roman" w:hAnsi="Times New Roman" w:cs="Times New Roman"/>
          <w:bCs/>
          <w:sz w:val="24"/>
          <w:szCs w:val="24"/>
        </w:rPr>
        <w:t>рук</w:t>
      </w:r>
      <w:proofErr w:type="gramEnd"/>
      <w:r w:rsidRPr="006E5572">
        <w:rPr>
          <w:rFonts w:ascii="Times New Roman" w:hAnsi="Times New Roman" w:cs="Times New Roman"/>
          <w:bCs/>
          <w:sz w:val="24"/>
          <w:szCs w:val="24"/>
        </w:rPr>
        <w:t xml:space="preserve"> обеспечивайте противодействие движениям нижней челюсти вниз,</w:t>
      </w:r>
      <w:r w:rsidR="006E5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572">
        <w:rPr>
          <w:rFonts w:ascii="Times New Roman" w:hAnsi="Times New Roman" w:cs="Times New Roman"/>
          <w:bCs/>
          <w:sz w:val="24"/>
          <w:szCs w:val="24"/>
        </w:rPr>
        <w:t>вверх, вперёд, вправо и влево. Скорость выполнения движений должна быть минимальной, а амплитуда – максимальной. Удерживайте сопротивление в крайних положениях в течение 6 секунд. Повторите.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2EAD" w:rsidRPr="0037503A" w:rsidTr="00F72EAD">
        <w:tc>
          <w:tcPr>
            <w:tcW w:w="5508" w:type="dxa"/>
          </w:tcPr>
          <w:p w:rsidR="00F72EAD" w:rsidRPr="0037503A" w:rsidRDefault="006A4025" w:rsidP="00A82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9050" cy="1739900"/>
                  <wp:effectExtent l="0" t="0" r="0" b="0"/>
                  <wp:docPr id="5" name="Рисунок 5" descr="C:\Users\Сергей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ргей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BB9" w:rsidRPr="00375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3</w:t>
            </w:r>
          </w:p>
        </w:tc>
        <w:tc>
          <w:tcPr>
            <w:tcW w:w="5508" w:type="dxa"/>
          </w:tcPr>
          <w:p w:rsidR="00F72EAD" w:rsidRPr="0037503A" w:rsidRDefault="006A4025" w:rsidP="00A82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6200" cy="1746250"/>
                  <wp:effectExtent l="0" t="0" r="0" b="6350"/>
                  <wp:docPr id="15" name="Рисунок 15" descr="C:\Users\Сергей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ергей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BB9" w:rsidRPr="00375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4</w:t>
            </w:r>
          </w:p>
        </w:tc>
      </w:tr>
      <w:tr w:rsidR="00F72EAD" w:rsidTr="00F72EAD">
        <w:tc>
          <w:tcPr>
            <w:tcW w:w="5508" w:type="dxa"/>
          </w:tcPr>
          <w:p w:rsidR="00F72EAD" w:rsidRDefault="006A4025" w:rsidP="00A82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714500"/>
                  <wp:effectExtent l="0" t="0" r="0" b="0"/>
                  <wp:docPr id="21" name="Рисунок 21" descr="C:\Users\Сергей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ергей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CC0BB9" w:rsidRPr="00375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5508" w:type="dxa"/>
          </w:tcPr>
          <w:p w:rsidR="00F72EAD" w:rsidRDefault="006A4025" w:rsidP="00A82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16200" cy="1746250"/>
                  <wp:effectExtent l="0" t="0" r="0" b="6350"/>
                  <wp:docPr id="22" name="Рисунок 22" descr="C:\Users\Сергей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ергей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CC0BB9" w:rsidRPr="00375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F72EAD" w:rsidRPr="006E5572" w:rsidRDefault="00F72EAD" w:rsidP="00A8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5E6" w:rsidRPr="006E5572" w:rsidRDefault="006A65E6" w:rsidP="008E5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572">
        <w:rPr>
          <w:rFonts w:ascii="Times New Roman" w:hAnsi="Times New Roman" w:cs="Times New Roman"/>
          <w:b/>
          <w:bCs/>
          <w:sz w:val="24"/>
          <w:szCs w:val="24"/>
        </w:rPr>
        <w:t xml:space="preserve">3 группа: Сопротивление движениям нижней челюсти из крайних возможных </w:t>
      </w:r>
      <w:proofErr w:type="gramStart"/>
      <w:r w:rsidRPr="006E557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6E5572">
        <w:rPr>
          <w:rFonts w:ascii="Times New Roman" w:hAnsi="Times New Roman" w:cs="Times New Roman"/>
          <w:b/>
          <w:bCs/>
          <w:sz w:val="24"/>
          <w:szCs w:val="24"/>
        </w:rPr>
        <w:t xml:space="preserve"> нейтральное.</w:t>
      </w:r>
    </w:p>
    <w:p w:rsidR="006A65E6" w:rsidRDefault="006A65E6" w:rsidP="00A8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72">
        <w:rPr>
          <w:rFonts w:ascii="Times New Roman" w:hAnsi="Times New Roman" w:cs="Times New Roman"/>
          <w:bCs/>
          <w:sz w:val="24"/>
          <w:szCs w:val="24"/>
        </w:rPr>
        <w:t>Меняя расположение пальцев рук обеспечивайте противодействие движениям нижней челюсти из крайних положений в нейтральное</w:t>
      </w:r>
      <w:proofErr w:type="gramStart"/>
      <w:r w:rsidRPr="006E557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E5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907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D00907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="00D00907">
        <w:rPr>
          <w:rFonts w:ascii="Times New Roman" w:hAnsi="Times New Roman" w:cs="Times New Roman"/>
          <w:bCs/>
          <w:sz w:val="24"/>
          <w:szCs w:val="24"/>
        </w:rPr>
        <w:t xml:space="preserve">ото  7 и 8) </w:t>
      </w:r>
      <w:r w:rsidRPr="006E5572">
        <w:rPr>
          <w:rFonts w:ascii="Times New Roman" w:hAnsi="Times New Roman" w:cs="Times New Roman"/>
          <w:bCs/>
          <w:sz w:val="24"/>
          <w:szCs w:val="24"/>
        </w:rPr>
        <w:t>Повторите.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794C" w:rsidTr="0045794C">
        <w:tc>
          <w:tcPr>
            <w:tcW w:w="5508" w:type="dxa"/>
          </w:tcPr>
          <w:p w:rsidR="0045794C" w:rsidRDefault="006A4025" w:rsidP="00A82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1955800"/>
                  <wp:effectExtent l="0" t="0" r="0" b="6350"/>
                  <wp:docPr id="23" name="Рисунок 23" descr="C:\Users\Сергей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ергей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D00907" w:rsidRPr="00375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508" w:type="dxa"/>
          </w:tcPr>
          <w:p w:rsidR="0045794C" w:rsidRDefault="006A4025" w:rsidP="00A82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3700" cy="1955800"/>
                  <wp:effectExtent l="0" t="0" r="0" b="6350"/>
                  <wp:docPr id="24" name="Рисунок 24" descr="C:\Users\Сергей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ергей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00907" w:rsidRPr="00375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45794C" w:rsidRPr="006E5572" w:rsidRDefault="0045794C" w:rsidP="00A8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5E6" w:rsidRPr="006E5572" w:rsidRDefault="006A65E6" w:rsidP="00FE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572">
        <w:rPr>
          <w:rFonts w:ascii="Times New Roman" w:hAnsi="Times New Roman" w:cs="Times New Roman"/>
          <w:b/>
          <w:bCs/>
          <w:sz w:val="24"/>
          <w:szCs w:val="24"/>
        </w:rPr>
        <w:t>4 группа: Изометрические сокращения мышц шеи.</w:t>
      </w:r>
    </w:p>
    <w:p w:rsidR="006A65E6" w:rsidRPr="006E5572" w:rsidRDefault="006A65E6" w:rsidP="00A8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72">
        <w:rPr>
          <w:rFonts w:ascii="Times New Roman" w:hAnsi="Times New Roman" w:cs="Times New Roman"/>
          <w:bCs/>
          <w:sz w:val="24"/>
          <w:szCs w:val="24"/>
        </w:rPr>
        <w:t>Расположите упор из рук в районе лба. Наклоните голову вперед, примерно на 15 градусов от вертикального положения. Напрягите мышцы, наклоняющие голову, оказывая сопротивление руками. Удерживайте напряжение 6 секунд, медленно опуская и поднимая челюсть.</w:t>
      </w:r>
      <w:r w:rsidR="00D00907">
        <w:rPr>
          <w:rFonts w:ascii="Times New Roman" w:hAnsi="Times New Roman" w:cs="Times New Roman"/>
          <w:bCs/>
          <w:sz w:val="24"/>
          <w:szCs w:val="24"/>
        </w:rPr>
        <w:t>(9)</w:t>
      </w:r>
      <w:r w:rsidR="006E5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572">
        <w:rPr>
          <w:rFonts w:ascii="Times New Roman" w:hAnsi="Times New Roman" w:cs="Times New Roman"/>
          <w:bCs/>
          <w:sz w:val="24"/>
          <w:szCs w:val="24"/>
        </w:rPr>
        <w:t>Расположите упор из рук в районе затылка. Наклоните голову назад примерно на 15 градусов от вертикального положения. Напрягите мышцы отклоняющие голову, оказывая сопротивление руками.</w:t>
      </w:r>
      <w:r w:rsidR="00D00907">
        <w:rPr>
          <w:rFonts w:ascii="Times New Roman" w:hAnsi="Times New Roman" w:cs="Times New Roman"/>
          <w:bCs/>
          <w:sz w:val="24"/>
          <w:szCs w:val="24"/>
        </w:rPr>
        <w:t>(10)</w:t>
      </w:r>
      <w:r w:rsidRPr="006E5572">
        <w:rPr>
          <w:rFonts w:ascii="Times New Roman" w:hAnsi="Times New Roman" w:cs="Times New Roman"/>
          <w:bCs/>
          <w:sz w:val="24"/>
          <w:szCs w:val="24"/>
        </w:rPr>
        <w:t xml:space="preserve"> Удерживайте 6 секунд.</w:t>
      </w:r>
    </w:p>
    <w:p w:rsidR="006A65E6" w:rsidRDefault="006A65E6" w:rsidP="00A8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72">
        <w:rPr>
          <w:rFonts w:ascii="Times New Roman" w:hAnsi="Times New Roman" w:cs="Times New Roman"/>
          <w:bCs/>
          <w:sz w:val="24"/>
          <w:szCs w:val="24"/>
        </w:rPr>
        <w:t xml:space="preserve">Расположите ладонь правой руки, </w:t>
      </w:r>
      <w:proofErr w:type="gramStart"/>
      <w:r w:rsidRPr="006E5572">
        <w:rPr>
          <w:rFonts w:ascii="Times New Roman" w:hAnsi="Times New Roman" w:cs="Times New Roman"/>
          <w:bCs/>
          <w:sz w:val="24"/>
          <w:szCs w:val="24"/>
        </w:rPr>
        <w:t>охватив голову слева как показано на фотографии</w:t>
      </w:r>
      <w:proofErr w:type="gramEnd"/>
      <w:r w:rsidR="00D00907">
        <w:rPr>
          <w:rFonts w:ascii="Times New Roman" w:hAnsi="Times New Roman" w:cs="Times New Roman"/>
          <w:bCs/>
          <w:sz w:val="24"/>
          <w:szCs w:val="24"/>
        </w:rPr>
        <w:t xml:space="preserve"> 11 и 12 </w:t>
      </w:r>
      <w:r w:rsidRPr="006E5572">
        <w:rPr>
          <w:rFonts w:ascii="Times New Roman" w:hAnsi="Times New Roman" w:cs="Times New Roman"/>
          <w:bCs/>
          <w:sz w:val="24"/>
          <w:szCs w:val="24"/>
        </w:rPr>
        <w:t>. Напрягите мышцы отклоняющие голову влево, оказывая сопротивление руками. Удерживайте напряжение 6 секунд. Повторите для противоположной стороны</w:t>
      </w:r>
      <w:proofErr w:type="gramStart"/>
      <w:r w:rsidR="006E55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57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E5572">
        <w:rPr>
          <w:rFonts w:ascii="Times New Roman" w:hAnsi="Times New Roman" w:cs="Times New Roman"/>
          <w:bCs/>
          <w:sz w:val="24"/>
          <w:szCs w:val="24"/>
        </w:rPr>
        <w:t>Охватите ладонями голову в области висков с двух сторон. Последовательно напрягите мышцы поворачивающие голову вправо и влево, фиксируя череп руками. Удерживайте напряжение 6 секунд. Повторите.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77642" w:rsidTr="00477642">
        <w:tc>
          <w:tcPr>
            <w:tcW w:w="5508" w:type="dxa"/>
          </w:tcPr>
          <w:p w:rsidR="00477642" w:rsidRDefault="006A4025" w:rsidP="00A82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4950" cy="1847850"/>
                  <wp:effectExtent l="0" t="0" r="6350" b="0"/>
                  <wp:docPr id="25" name="Рисунок 25" descr="C:\Users\Сергей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ергей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00907" w:rsidRPr="00375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5508" w:type="dxa"/>
          </w:tcPr>
          <w:p w:rsidR="00477642" w:rsidRDefault="006A4025" w:rsidP="00A82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0" cy="1841500"/>
                  <wp:effectExtent l="0" t="0" r="0" b="6350"/>
                  <wp:docPr id="26" name="Рисунок 26" descr="C:\Users\Сергей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ергей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D00907" w:rsidRPr="00375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477642" w:rsidTr="003866F1">
        <w:trPr>
          <w:trHeight w:val="3449"/>
        </w:trPr>
        <w:tc>
          <w:tcPr>
            <w:tcW w:w="5508" w:type="dxa"/>
          </w:tcPr>
          <w:p w:rsidR="003866F1" w:rsidRDefault="006A4025" w:rsidP="00A82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7650" cy="2114550"/>
                  <wp:effectExtent l="0" t="0" r="0" b="0"/>
                  <wp:docPr id="27" name="Рисунок 27" descr="C:\Users\Сергей\Desktop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ергей\Desktop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00907" w:rsidRPr="00466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08" w:type="dxa"/>
          </w:tcPr>
          <w:p w:rsidR="00477642" w:rsidRDefault="006A4025" w:rsidP="00A82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0" cy="2108200"/>
                  <wp:effectExtent l="0" t="0" r="0" b="6350"/>
                  <wp:docPr id="29" name="Рисунок 29" descr="C:\Users\Сергей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ергей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D00907" w:rsidRPr="00466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477642" w:rsidRPr="006E5572" w:rsidRDefault="00477642" w:rsidP="00A82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5E6" w:rsidRPr="006E5572" w:rsidRDefault="006A65E6" w:rsidP="006A6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572">
        <w:rPr>
          <w:rFonts w:ascii="Times New Roman" w:hAnsi="Times New Roman" w:cs="Times New Roman"/>
          <w:b/>
          <w:bCs/>
          <w:sz w:val="24"/>
          <w:szCs w:val="24"/>
        </w:rPr>
        <w:lastRenderedPageBreak/>
        <w:t>5 группа: Восстановление координированного сокращения мускулатуры.</w:t>
      </w:r>
    </w:p>
    <w:p w:rsidR="006A65E6" w:rsidRDefault="006A65E6" w:rsidP="00FE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72">
        <w:rPr>
          <w:rFonts w:ascii="Times New Roman" w:hAnsi="Times New Roman" w:cs="Times New Roman"/>
          <w:bCs/>
          <w:sz w:val="24"/>
          <w:szCs w:val="24"/>
        </w:rPr>
        <w:t>Относится ко всем этапам функциональной терапии, позволяет восстановить координацию сокращений мышц, обеспечивающих нормальную амплитуду движений. Расположите указательный палец одной руки в области проекции мыщелка, а большой палец в области угла нижней челюсти, как на фотографии</w:t>
      </w:r>
      <w:r w:rsidR="00D00907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Pr="006E5572">
        <w:rPr>
          <w:rFonts w:ascii="Times New Roman" w:hAnsi="Times New Roman" w:cs="Times New Roman"/>
          <w:bCs/>
          <w:sz w:val="24"/>
          <w:szCs w:val="24"/>
        </w:rPr>
        <w:t>. У вас появляется возможность тактильно контролировать её перемещения. Указательный палец другой руки можно расположить на вестибулярной поверхности резцов нижней челюсти</w:t>
      </w:r>
      <w:r w:rsidR="00D00907">
        <w:rPr>
          <w:rFonts w:ascii="Times New Roman" w:hAnsi="Times New Roman" w:cs="Times New Roman"/>
          <w:bCs/>
          <w:sz w:val="24"/>
          <w:szCs w:val="24"/>
        </w:rPr>
        <w:t xml:space="preserve"> (фото 14)</w:t>
      </w:r>
      <w:r w:rsidRPr="006E5572">
        <w:rPr>
          <w:rFonts w:ascii="Times New Roman" w:hAnsi="Times New Roman" w:cs="Times New Roman"/>
          <w:bCs/>
          <w:sz w:val="24"/>
          <w:szCs w:val="24"/>
        </w:rPr>
        <w:t xml:space="preserve">. Расположившись перед зеркалом, медленно выполняйте движения челюсти вниз, вверх, вперед, назад, вправо и влево используя зрение и тактильные ощущения для исключения девиаций и </w:t>
      </w:r>
      <w:proofErr w:type="spellStart"/>
      <w:r w:rsidRPr="006E5572">
        <w:rPr>
          <w:rFonts w:ascii="Times New Roman" w:hAnsi="Times New Roman" w:cs="Times New Roman"/>
          <w:bCs/>
          <w:sz w:val="24"/>
          <w:szCs w:val="24"/>
        </w:rPr>
        <w:t>дефлекций</w:t>
      </w:r>
      <w:proofErr w:type="spellEnd"/>
      <w:r w:rsidRPr="006E55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7D64" w:rsidRPr="006E5572">
        <w:rPr>
          <w:rFonts w:ascii="Times New Roman" w:hAnsi="Times New Roman" w:cs="Times New Roman"/>
          <w:bCs/>
          <w:sz w:val="24"/>
          <w:szCs w:val="24"/>
        </w:rPr>
        <w:t xml:space="preserve">Нормальное соотношение открывания рта к боковому движению 4/1. </w:t>
      </w:r>
      <w:r w:rsidRPr="006E5572">
        <w:rPr>
          <w:rFonts w:ascii="Times New Roman" w:hAnsi="Times New Roman" w:cs="Times New Roman"/>
          <w:bCs/>
          <w:sz w:val="24"/>
          <w:szCs w:val="24"/>
        </w:rPr>
        <w:t>Повторите.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72966" w:rsidTr="00A72966">
        <w:tc>
          <w:tcPr>
            <w:tcW w:w="5508" w:type="dxa"/>
          </w:tcPr>
          <w:p w:rsidR="00A72966" w:rsidRDefault="006A4025" w:rsidP="00FE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1778000"/>
                  <wp:effectExtent l="0" t="0" r="0" b="0"/>
                  <wp:docPr id="30" name="Рисунок 30" descr="C:\Users\Сергей\Desktop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ергей\Desktop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D00907" w:rsidRPr="004661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</w:t>
            </w:r>
          </w:p>
        </w:tc>
        <w:tc>
          <w:tcPr>
            <w:tcW w:w="5508" w:type="dxa"/>
          </w:tcPr>
          <w:p w:rsidR="00A72966" w:rsidRDefault="006A4025" w:rsidP="00FE4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0650" cy="1778000"/>
                  <wp:effectExtent l="0" t="0" r="6350" b="0"/>
                  <wp:docPr id="31" name="Рисунок 31" descr="C:\Users\Сергей\Desktop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ергей\Desktop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9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D00907" w:rsidRPr="00466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A72966" w:rsidTr="003A0EE8">
        <w:tc>
          <w:tcPr>
            <w:tcW w:w="11016" w:type="dxa"/>
            <w:gridSpan w:val="2"/>
          </w:tcPr>
          <w:p w:rsidR="00A72966" w:rsidRDefault="006A4025" w:rsidP="0035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28950" cy="2019300"/>
                  <wp:effectExtent l="0" t="0" r="0" b="0"/>
                  <wp:docPr id="32" name="Рисунок 32" descr="C:\Users\Сергей\Desktop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ергей\Desktop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2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2781" w:rsidRPr="00C92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CC0BB9" w:rsidRPr="006E5572" w:rsidRDefault="006A65E6" w:rsidP="00FE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72">
        <w:rPr>
          <w:rFonts w:ascii="Times New Roman" w:hAnsi="Times New Roman" w:cs="Times New Roman"/>
          <w:bCs/>
          <w:sz w:val="24"/>
          <w:szCs w:val="24"/>
        </w:rPr>
        <w:t>Для восстановления координированного сокращения жевательной мускулатуры и а</w:t>
      </w:r>
      <w:r w:rsidR="006E5572">
        <w:rPr>
          <w:rFonts w:ascii="Times New Roman" w:hAnsi="Times New Roman" w:cs="Times New Roman"/>
          <w:bCs/>
          <w:sz w:val="24"/>
          <w:szCs w:val="24"/>
        </w:rPr>
        <w:t>м</w:t>
      </w:r>
      <w:r w:rsidRPr="006E5572">
        <w:rPr>
          <w:rFonts w:ascii="Times New Roman" w:hAnsi="Times New Roman" w:cs="Times New Roman"/>
          <w:bCs/>
          <w:sz w:val="24"/>
          <w:szCs w:val="24"/>
        </w:rPr>
        <w:t>плитуды движений нижней челюсти. Расположите пальцы одной руки также как в предыдущем упражнении. Указательный палец противоположной расположите на вестибулярной поверхности клыка верхней челюсти. Контролируя движения зрительно и тактильно</w:t>
      </w:r>
      <w:r w:rsidR="006E5572">
        <w:rPr>
          <w:rFonts w:ascii="Times New Roman" w:hAnsi="Times New Roman" w:cs="Times New Roman"/>
          <w:bCs/>
          <w:sz w:val="24"/>
          <w:szCs w:val="24"/>
        </w:rPr>
        <w:t>,</w:t>
      </w:r>
      <w:r w:rsidRPr="006E5572">
        <w:rPr>
          <w:rFonts w:ascii="Times New Roman" w:hAnsi="Times New Roman" w:cs="Times New Roman"/>
          <w:bCs/>
          <w:sz w:val="24"/>
          <w:szCs w:val="24"/>
        </w:rPr>
        <w:t xml:space="preserve"> выполняйте движения вправо и влево с сохранением контакта между зубами до достижения крайнего функционального положения челюсти. Повторите.</w:t>
      </w:r>
      <w:bookmarkStart w:id="0" w:name="_GoBack"/>
      <w:bookmarkEnd w:id="0"/>
    </w:p>
    <w:p w:rsidR="00E70029" w:rsidRPr="00D00907" w:rsidRDefault="006A65E6" w:rsidP="00D00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72">
        <w:rPr>
          <w:rFonts w:ascii="Times New Roman" w:hAnsi="Times New Roman" w:cs="Times New Roman"/>
          <w:bCs/>
          <w:sz w:val="24"/>
          <w:szCs w:val="24"/>
        </w:rPr>
        <w:t xml:space="preserve">Во время назначения </w:t>
      </w:r>
      <w:proofErr w:type="spellStart"/>
      <w:r w:rsidRPr="006E5572">
        <w:rPr>
          <w:rFonts w:ascii="Times New Roman" w:hAnsi="Times New Roman" w:cs="Times New Roman"/>
          <w:bCs/>
          <w:sz w:val="24"/>
          <w:szCs w:val="24"/>
        </w:rPr>
        <w:t>миотренинга</w:t>
      </w:r>
      <w:proofErr w:type="spellEnd"/>
      <w:r w:rsidRPr="006E5572">
        <w:rPr>
          <w:rFonts w:ascii="Times New Roman" w:hAnsi="Times New Roman" w:cs="Times New Roman"/>
          <w:bCs/>
          <w:sz w:val="24"/>
          <w:szCs w:val="24"/>
        </w:rPr>
        <w:t xml:space="preserve"> пациентам следует давать четкие рекомендации относительно выполнения упражнений. Во время осмотров следует контролировать правильность их соблюдения. Быстрое утомление мышц и даже провокация боли, является нормал</w:t>
      </w:r>
      <w:r w:rsidR="006E5572">
        <w:rPr>
          <w:rFonts w:ascii="Times New Roman" w:hAnsi="Times New Roman" w:cs="Times New Roman"/>
          <w:bCs/>
          <w:sz w:val="24"/>
          <w:szCs w:val="24"/>
        </w:rPr>
        <w:t>ь</w:t>
      </w:r>
      <w:r w:rsidRPr="006E5572">
        <w:rPr>
          <w:rFonts w:ascii="Times New Roman" w:hAnsi="Times New Roman" w:cs="Times New Roman"/>
          <w:bCs/>
          <w:sz w:val="24"/>
          <w:szCs w:val="24"/>
        </w:rPr>
        <w:t>ной реакцией, которая будет уменьшаться по мере восстановления их функционального сост</w:t>
      </w:r>
      <w:r w:rsidR="006E5572">
        <w:rPr>
          <w:rFonts w:ascii="Times New Roman" w:hAnsi="Times New Roman" w:cs="Times New Roman"/>
          <w:bCs/>
          <w:sz w:val="24"/>
          <w:szCs w:val="24"/>
        </w:rPr>
        <w:t>о</w:t>
      </w:r>
      <w:r w:rsidRPr="006E5572">
        <w:rPr>
          <w:rFonts w:ascii="Times New Roman" w:hAnsi="Times New Roman" w:cs="Times New Roman"/>
          <w:bCs/>
          <w:sz w:val="24"/>
          <w:szCs w:val="24"/>
        </w:rPr>
        <w:t xml:space="preserve">яния. Самонаблюдение должно быть исключено, пациент должен сообщать обо всех изменениях в своём состоянии. Хорошие результаты могут быть достигнуты комплексным использованием </w:t>
      </w:r>
      <w:proofErr w:type="spellStart"/>
      <w:r w:rsidRPr="006E5572">
        <w:rPr>
          <w:rFonts w:ascii="Times New Roman" w:hAnsi="Times New Roman" w:cs="Times New Roman"/>
          <w:bCs/>
          <w:sz w:val="24"/>
          <w:szCs w:val="24"/>
        </w:rPr>
        <w:t>сплинт</w:t>
      </w:r>
      <w:proofErr w:type="spellEnd"/>
      <w:r w:rsidRPr="006E5572">
        <w:rPr>
          <w:rFonts w:ascii="Times New Roman" w:hAnsi="Times New Roman" w:cs="Times New Roman"/>
          <w:bCs/>
          <w:sz w:val="24"/>
          <w:szCs w:val="24"/>
        </w:rPr>
        <w:t>-терапии, мануальной терапии, массажа (</w:t>
      </w:r>
      <w:proofErr w:type="spellStart"/>
      <w:r w:rsidRPr="006E5572">
        <w:rPr>
          <w:rFonts w:ascii="Times New Roman" w:hAnsi="Times New Roman" w:cs="Times New Roman"/>
          <w:bCs/>
          <w:sz w:val="24"/>
          <w:szCs w:val="24"/>
        </w:rPr>
        <w:t>грастон</w:t>
      </w:r>
      <w:proofErr w:type="spellEnd"/>
      <w:r w:rsidRPr="006E5572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proofErr w:type="spellStart"/>
      <w:r w:rsidRPr="006E5572">
        <w:rPr>
          <w:rFonts w:ascii="Times New Roman" w:hAnsi="Times New Roman" w:cs="Times New Roman"/>
          <w:bCs/>
          <w:sz w:val="24"/>
          <w:szCs w:val="24"/>
        </w:rPr>
        <w:t>миотренинга</w:t>
      </w:r>
      <w:proofErr w:type="spellEnd"/>
      <w:r w:rsidRPr="006E55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6E5572">
        <w:rPr>
          <w:rFonts w:ascii="Times New Roman" w:hAnsi="Times New Roman" w:cs="Times New Roman"/>
          <w:bCs/>
          <w:sz w:val="24"/>
          <w:szCs w:val="24"/>
        </w:rPr>
        <w:t>Миостимуляция</w:t>
      </w:r>
      <w:proofErr w:type="gramEnd"/>
      <w:r w:rsidRPr="006E5572">
        <w:rPr>
          <w:rFonts w:ascii="Times New Roman" w:hAnsi="Times New Roman" w:cs="Times New Roman"/>
          <w:bCs/>
          <w:sz w:val="24"/>
          <w:szCs w:val="24"/>
        </w:rPr>
        <w:t xml:space="preserve"> в том числе с обратной связью, способная управляемо </w:t>
      </w:r>
      <w:r w:rsidR="006E5572" w:rsidRPr="006E5572">
        <w:rPr>
          <w:rFonts w:ascii="Times New Roman" w:hAnsi="Times New Roman" w:cs="Times New Roman"/>
          <w:bCs/>
          <w:sz w:val="24"/>
          <w:szCs w:val="24"/>
        </w:rPr>
        <w:t>потенцировать</w:t>
      </w:r>
      <w:r w:rsidRPr="006E5572">
        <w:rPr>
          <w:rFonts w:ascii="Times New Roman" w:hAnsi="Times New Roman" w:cs="Times New Roman"/>
          <w:bCs/>
          <w:sz w:val="24"/>
          <w:szCs w:val="24"/>
        </w:rPr>
        <w:t xml:space="preserve"> сокращения мышц также увеличивает положительную динамику в реабилитации пациентов. Усилить лечебный эффект </w:t>
      </w:r>
      <w:proofErr w:type="spellStart"/>
      <w:r w:rsidRPr="006E5572">
        <w:rPr>
          <w:rFonts w:ascii="Times New Roman" w:hAnsi="Times New Roman" w:cs="Times New Roman"/>
          <w:bCs/>
          <w:sz w:val="24"/>
          <w:szCs w:val="24"/>
        </w:rPr>
        <w:t>миотренинга</w:t>
      </w:r>
      <w:proofErr w:type="spellEnd"/>
      <w:r w:rsidRPr="006E5572">
        <w:rPr>
          <w:rFonts w:ascii="Times New Roman" w:hAnsi="Times New Roman" w:cs="Times New Roman"/>
          <w:bCs/>
          <w:sz w:val="24"/>
          <w:szCs w:val="24"/>
        </w:rPr>
        <w:t xml:space="preserve"> и одновременно уменьшить неприятные ощущения от выполнения упражнений можно путём охлаждения вовлеченных мышц (техника «</w:t>
      </w:r>
      <w:r w:rsidRPr="006E5572">
        <w:rPr>
          <w:rFonts w:ascii="Times New Roman" w:hAnsi="Times New Roman" w:cs="Times New Roman"/>
          <w:bCs/>
          <w:sz w:val="24"/>
          <w:szCs w:val="24"/>
          <w:lang w:val="en-US"/>
        </w:rPr>
        <w:t>stretch</w:t>
      </w:r>
      <w:r w:rsidRPr="006E5572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Pr="006E5572">
        <w:rPr>
          <w:rFonts w:ascii="Times New Roman" w:hAnsi="Times New Roman" w:cs="Times New Roman"/>
          <w:bCs/>
          <w:sz w:val="24"/>
          <w:szCs w:val="24"/>
          <w:lang w:val="en-US"/>
        </w:rPr>
        <w:t>spray</w:t>
      </w:r>
      <w:r w:rsidRPr="006E5572">
        <w:rPr>
          <w:rFonts w:ascii="Times New Roman" w:hAnsi="Times New Roman" w:cs="Times New Roman"/>
          <w:bCs/>
          <w:sz w:val="24"/>
          <w:szCs w:val="24"/>
        </w:rPr>
        <w:t xml:space="preserve">»). Для уменьшения чувствительности мышц к условиям гипоксии назначается так называемая </w:t>
      </w:r>
      <w:proofErr w:type="spellStart"/>
      <w:r w:rsidRPr="006E5572">
        <w:rPr>
          <w:rFonts w:ascii="Times New Roman" w:hAnsi="Times New Roman" w:cs="Times New Roman"/>
          <w:bCs/>
          <w:sz w:val="24"/>
          <w:szCs w:val="24"/>
        </w:rPr>
        <w:t>адьювантная</w:t>
      </w:r>
      <w:proofErr w:type="spellEnd"/>
      <w:r w:rsidRPr="006E5572">
        <w:rPr>
          <w:rFonts w:ascii="Times New Roman" w:hAnsi="Times New Roman" w:cs="Times New Roman"/>
          <w:bCs/>
          <w:sz w:val="24"/>
          <w:szCs w:val="24"/>
        </w:rPr>
        <w:t xml:space="preserve"> (дополнительная) медикаментозная терапия</w:t>
      </w:r>
      <w:r w:rsidR="00E97D64" w:rsidRPr="006E5572">
        <w:rPr>
          <w:rFonts w:ascii="Times New Roman" w:hAnsi="Times New Roman" w:cs="Times New Roman"/>
          <w:bCs/>
          <w:sz w:val="24"/>
          <w:szCs w:val="24"/>
        </w:rPr>
        <w:t xml:space="preserve">. В зависимости от клинической ситуации врач может прибегнуть к назначению инъекций. Общими для всех случаев рекомендациями являются </w:t>
      </w:r>
      <w:proofErr w:type="gramStart"/>
      <w:r w:rsidR="00E97D64" w:rsidRPr="006E557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E97D64" w:rsidRPr="006E5572">
        <w:rPr>
          <w:rFonts w:ascii="Times New Roman" w:hAnsi="Times New Roman" w:cs="Times New Roman"/>
          <w:bCs/>
          <w:sz w:val="24"/>
          <w:szCs w:val="24"/>
        </w:rPr>
        <w:t xml:space="preserve"> амплитудой движений, мягкая диета. Средняя продолжительность функциональной терапии составляет 6-8 недель. В любом случае состав лечения и его длительность определяется клиницистом.</w:t>
      </w:r>
    </w:p>
    <w:sectPr w:rsidR="00E70029" w:rsidRPr="00D00907" w:rsidSect="00D4583A">
      <w:pgSz w:w="12240" w:h="15840"/>
      <w:pgMar w:top="720" w:right="720" w:bottom="720" w:left="72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29"/>
    <w:rsid w:val="00146ED1"/>
    <w:rsid w:val="001D29BA"/>
    <w:rsid w:val="001D6FDB"/>
    <w:rsid w:val="0022525D"/>
    <w:rsid w:val="00261B60"/>
    <w:rsid w:val="003222A7"/>
    <w:rsid w:val="00342FC0"/>
    <w:rsid w:val="00357C71"/>
    <w:rsid w:val="0037503A"/>
    <w:rsid w:val="003866F1"/>
    <w:rsid w:val="0045794C"/>
    <w:rsid w:val="004661B1"/>
    <w:rsid w:val="00477642"/>
    <w:rsid w:val="004A2218"/>
    <w:rsid w:val="00626096"/>
    <w:rsid w:val="006A0C50"/>
    <w:rsid w:val="006A4025"/>
    <w:rsid w:val="006A65E6"/>
    <w:rsid w:val="006E5572"/>
    <w:rsid w:val="00736C6E"/>
    <w:rsid w:val="008C691A"/>
    <w:rsid w:val="008E5B3B"/>
    <w:rsid w:val="00975446"/>
    <w:rsid w:val="00A411A0"/>
    <w:rsid w:val="00A72966"/>
    <w:rsid w:val="00A82CB0"/>
    <w:rsid w:val="00AF3590"/>
    <w:rsid w:val="00C42558"/>
    <w:rsid w:val="00C92781"/>
    <w:rsid w:val="00CC0BB9"/>
    <w:rsid w:val="00CF72D8"/>
    <w:rsid w:val="00D00907"/>
    <w:rsid w:val="00D4583A"/>
    <w:rsid w:val="00E70029"/>
    <w:rsid w:val="00E97D64"/>
    <w:rsid w:val="00F31608"/>
    <w:rsid w:val="00F50499"/>
    <w:rsid w:val="00F72EAD"/>
    <w:rsid w:val="00FA08BF"/>
    <w:rsid w:val="00FB6712"/>
    <w:rsid w:val="00FD6353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Сергей</cp:lastModifiedBy>
  <cp:revision>5</cp:revision>
  <cp:lastPrinted>2012-06-26T16:32:00Z</cp:lastPrinted>
  <dcterms:created xsi:type="dcterms:W3CDTF">2014-04-11T21:03:00Z</dcterms:created>
  <dcterms:modified xsi:type="dcterms:W3CDTF">2015-11-16T14:19:00Z</dcterms:modified>
</cp:coreProperties>
</file>